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:rsidR="00BA41D8" w:rsidRDefault="00BA41D8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A41D8" w:rsidRDefault="00BA41D8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გურიის რეგიონი - </w:t>
      </w:r>
      <w:r>
        <w:rPr>
          <w:rFonts w:ascii="Sylfaen" w:hAnsi="Sylfaen"/>
          <w:b/>
          <w:sz w:val="24"/>
          <w:szCs w:val="24"/>
          <w:lang w:val="ka-GE"/>
        </w:rPr>
        <w:t>ოზურგეთის</w:t>
      </w:r>
      <w:r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778"/>
        <w:gridCol w:w="2338"/>
        <w:gridCol w:w="5174"/>
      </w:tblGrid>
      <w:tr w:rsidR="00BA41D8" w:rsidRPr="00484CD9" w:rsidTr="00BA41D8">
        <w:tc>
          <w:tcPr>
            <w:tcW w:w="2346" w:type="dxa"/>
          </w:tcPr>
          <w:p w:rsidR="00BA41D8" w:rsidRPr="00484CD9" w:rsidRDefault="00BA41D8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778" w:type="dxa"/>
          </w:tcPr>
          <w:p w:rsidR="00BA41D8" w:rsidRPr="00484CD9" w:rsidRDefault="00BA41D8" w:rsidP="007825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 w:rsidR="00782541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დღეში</w:t>
            </w:r>
          </w:p>
        </w:tc>
        <w:tc>
          <w:tcPr>
            <w:tcW w:w="2338" w:type="dxa"/>
          </w:tcPr>
          <w:p w:rsidR="00BA41D8" w:rsidRPr="00484CD9" w:rsidRDefault="00BA41D8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მ.შ. დაკავშირებული ფოთის ტექტილის საწარმოსთან</w:t>
            </w:r>
          </w:p>
        </w:tc>
        <w:tc>
          <w:tcPr>
            <w:tcW w:w="5174" w:type="dxa"/>
          </w:tcPr>
          <w:p w:rsidR="00BA41D8" w:rsidRPr="00484CD9" w:rsidRDefault="00BA41D8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A95909" w:rsidRPr="00484CD9" w:rsidTr="00BA41D8">
        <w:tc>
          <w:tcPr>
            <w:tcW w:w="2346" w:type="dxa"/>
          </w:tcPr>
          <w:p w:rsidR="00A95909" w:rsidRPr="00484CD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მუნიციპალიტეტის 15 დასახლებულ პუნქტში</w:t>
            </w:r>
          </w:p>
        </w:tc>
        <w:tc>
          <w:tcPr>
            <w:tcW w:w="2778" w:type="dxa"/>
          </w:tcPr>
          <w:p w:rsidR="00A95909" w:rsidRPr="00565BE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61 (მ.შ. სოფ შრომაში 23. შემთხვევები უკავშირდება სოფელში ნათესავების მიერ 8 მარტს მოწყობილ სადღესასწაულო 60 კაციან სუფრას (უბანი ე.წ. ვაკე). პირველი შემთხვევების გამოვლენა დაიწო 10 მარტიდან, ეს 23 პირი არიან დაავადებულთა ოჯახის წევრები და მეზობლები)</w:t>
            </w:r>
          </w:p>
        </w:tc>
        <w:tc>
          <w:tcPr>
            <w:tcW w:w="2338" w:type="dxa"/>
          </w:tcPr>
          <w:p w:rsidR="007E7D64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3 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="007E7D64">
              <w:rPr>
                <w:rFonts w:ascii="Sylfaen" w:hAnsi="Sylfaen"/>
                <w:sz w:val="24"/>
                <w:szCs w:val="24"/>
                <w:lang w:val="ka-GE"/>
              </w:rPr>
              <w:t xml:space="preserve">მ.შ.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 შრომა და 2 ნატანები)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Pr="00484CD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ფოთის ტექსტილთან დაკავშირებულ 3 შემთხვევის ოჯახის წევრებზე და/ან ახლობლებზე  გავრცელება ჯერ არ აღინიშნება</w:t>
            </w:r>
          </w:p>
        </w:tc>
        <w:tc>
          <w:tcPr>
            <w:tcW w:w="5174" w:type="dxa"/>
          </w:tcPr>
          <w:p w:rsidR="007E7D64" w:rsidRDefault="007E7D64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ამ ეტაპზე მნიშვნელოვანია სოფელი შრომა:</w:t>
            </w:r>
          </w:p>
          <w:p w:rsidR="007E7D64" w:rsidRDefault="007E7D64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დაავადებულთა ოჯახებზე და მათთან კონტაქტირებულებზე გაგრძელდეს ზედამხედველობა ბოლო შემთხვევიდან 14 დღის განმავლობაში;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ეთხოვოს საპატრულო პოლიციას დაზარალებულ უბანში (ვაკე) აკონტროლოს დაავადებულთა და კონტაქტირებულთა მიერ იზოლაციური რეჟიმის დაცვისა და დარღვევის ფაქტებზე უზრუნველყოს შესაბამისი ადმინისტრაციული დაჯარიმებები;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 საკარდაკარო შემოვლით განხორციელდეს სიმპტომების მქონე პირთა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გამოვლენა და სახლებში ანტიგენის სწრაფი ტესტით გამოკვლევა (უბანი ვაკე); 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გაფრთხილდნენ სოფელში მოქმედი ეკლესიის მსახურნი უზრუნველყონ მლოცველთა რაოდენობის შეზღუდვა და მათთვის პირბადეების სავალდებულოდ ტარების მოთხოვნა;</w:t>
            </w:r>
          </w:p>
          <w:p w:rsidR="00A9590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5909" w:rsidRPr="00484CD9" w:rsidRDefault="00A95909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სოფლი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 ამ უბანზე ალბათ მიზანშეწონილია შეიზღუდოს სტუმრად ან სხვა მიზეზით შემსვლელ-გამსვლელი პირების გადაადგილება;  </w:t>
            </w:r>
          </w:p>
        </w:tc>
      </w:tr>
    </w:tbl>
    <w:p w:rsidR="00BA41D8" w:rsidRDefault="00BA41D8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65BE9" w:rsidRDefault="00565BE9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გურიის რეგიონი - </w:t>
      </w:r>
      <w:r>
        <w:rPr>
          <w:rFonts w:ascii="Sylfaen" w:hAnsi="Sylfaen"/>
          <w:b/>
          <w:sz w:val="24"/>
          <w:szCs w:val="24"/>
          <w:lang w:val="ka-GE"/>
        </w:rPr>
        <w:t>ლანჩხუთის</w:t>
      </w:r>
      <w:r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778"/>
        <w:gridCol w:w="2338"/>
        <w:gridCol w:w="5174"/>
      </w:tblGrid>
      <w:tr w:rsidR="00565BE9" w:rsidRPr="00484CD9" w:rsidTr="00565BE9">
        <w:tc>
          <w:tcPr>
            <w:tcW w:w="2337" w:type="dxa"/>
          </w:tcPr>
          <w:p w:rsidR="00565BE9" w:rsidRPr="00484CD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778" w:type="dxa"/>
          </w:tcPr>
          <w:p w:rsidR="00565BE9" w:rsidRPr="00484CD9" w:rsidRDefault="00565BE9" w:rsidP="00565BE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11 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დღეში</w:t>
            </w:r>
          </w:p>
        </w:tc>
        <w:tc>
          <w:tcPr>
            <w:tcW w:w="2338" w:type="dxa"/>
          </w:tcPr>
          <w:p w:rsidR="00565BE9" w:rsidRPr="00484CD9" w:rsidRDefault="00565BE9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მ.შ. დაკავშირებული ფოთის ტექტილის საწარმოსთან</w:t>
            </w:r>
          </w:p>
        </w:tc>
        <w:tc>
          <w:tcPr>
            <w:tcW w:w="5174" w:type="dxa"/>
          </w:tcPr>
          <w:p w:rsidR="00565BE9" w:rsidRPr="00484CD9" w:rsidRDefault="00565BE9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565BE9" w:rsidRPr="00484CD9" w:rsidTr="00565BE9">
        <w:tc>
          <w:tcPr>
            <w:tcW w:w="2337" w:type="dxa"/>
          </w:tcPr>
          <w:p w:rsidR="00565BE9" w:rsidRPr="00484CD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მუნიციპალიტეტის 20 დასახლებულ პუნქტში</w:t>
            </w:r>
          </w:p>
        </w:tc>
        <w:tc>
          <w:tcPr>
            <w:tcW w:w="2778" w:type="dxa"/>
          </w:tcPr>
          <w:p w:rsidR="00565BE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120 (მ.შ. 27 ფოთის ტექსტილის თანამშრომელი) </w:t>
            </w:r>
          </w:p>
          <w:p w:rsidR="00565BE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65BE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სოფ. ჭყონაგორაში 18 აღიცხული დაავადებულიდან ფოთის ტექსქტილთან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კავშირი არ არის. დაავადებულები არიან წლისთავის სუფრაზე მყოფნი და მათი ოჯახის წევრები. წლისთავს ესწრებოდა დაახლოებით 50 პირი. </w:t>
            </w:r>
          </w:p>
          <w:p w:rsidR="00565BE9" w:rsidRDefault="00565BE9" w:rsidP="00565BE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65BE9" w:rsidRPr="00565BE9" w:rsidRDefault="00565BE9" w:rsidP="00565BE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რეგ. ჯანდაცვის ცენტრში (კლინიკა) </w:t>
            </w:r>
            <w:r w:rsidR="0042663C">
              <w:rPr>
                <w:rFonts w:ascii="Sylfaen" w:hAnsi="Sylfaen"/>
                <w:sz w:val="24"/>
                <w:szCs w:val="24"/>
                <w:lang w:val="ka-GE"/>
              </w:rPr>
              <w:t>აღი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რიცხა დადასტურებული 7 მედ. მუშაკი.   </w:t>
            </w:r>
          </w:p>
        </w:tc>
        <w:tc>
          <w:tcPr>
            <w:tcW w:w="2338" w:type="dxa"/>
          </w:tcPr>
          <w:p w:rsidR="0042663C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27 </w:t>
            </w:r>
          </w:p>
          <w:p w:rsidR="00565BE9" w:rsidRDefault="00565BE9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(8 სოფლის მცხოვრებნი)</w:t>
            </w:r>
          </w:p>
          <w:p w:rsidR="0042663C" w:rsidRDefault="0042663C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663C" w:rsidRDefault="0042663C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ჩოჩხათში, ხაჯალიასა და ნიგვზიანში გამოვლენილი 38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შემთხვევიდან 21 ფოთის ტექსტილშია დასაქმებული, ხოლო 17 მათი ოჯახის წევრია.</w:t>
            </w:r>
          </w:p>
          <w:p w:rsidR="0042663C" w:rsidRDefault="0042663C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2663C" w:rsidRPr="00484CD9" w:rsidRDefault="0042663C" w:rsidP="00A25DD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ღრმაღელეში რეგისტრირებული </w:t>
            </w:r>
            <w:r w:rsidR="00A25DD3">
              <w:rPr>
                <w:rFonts w:ascii="Sylfaen" w:hAnsi="Sylfaen"/>
                <w:sz w:val="24"/>
                <w:szCs w:val="24"/>
                <w:lang w:val="ka-GE"/>
              </w:rPr>
              <w:t xml:space="preserve">2 შემთხვევა ორივე ფოთის ქესტილის თანამშრომელია </w:t>
            </w:r>
          </w:p>
        </w:tc>
        <w:tc>
          <w:tcPr>
            <w:tcW w:w="5174" w:type="dxa"/>
          </w:tcPr>
          <w:p w:rsidR="008F51BC" w:rsidRDefault="008F51BC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დაავადებულთა ოჯახებზე და მათთან კონტაქტირებულებზე გაგრძელდეს ზედამხედველობა</w:t>
            </w:r>
            <w:r w:rsidR="00372D39">
              <w:rPr>
                <w:rFonts w:ascii="Sylfaen" w:hAnsi="Sylfaen"/>
                <w:sz w:val="24"/>
                <w:szCs w:val="24"/>
                <w:lang w:val="ka-GE"/>
              </w:rPr>
              <w:t xml:space="preserve"> ბოლო შემთხვევიდან 14 დღის განმავლ</w:t>
            </w:r>
            <w:bookmarkStart w:id="0" w:name="_GoBack"/>
            <w:bookmarkEnd w:id="0"/>
            <w:r w:rsidR="00372D39">
              <w:rPr>
                <w:rFonts w:ascii="Sylfaen" w:hAnsi="Sylfaen"/>
                <w:sz w:val="24"/>
                <w:szCs w:val="24"/>
                <w:lang w:val="ka-GE"/>
              </w:rPr>
              <w:t>ობაში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8F51BC" w:rsidRDefault="008F51BC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F51BC" w:rsidRDefault="008F51BC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ეთხოვოს საპატრულო პოლიციას დაზარალებულ სოფლებში აკონტროლოს დაავადებულთა და კონტაქტირებულთა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მიერ იზოლაციური რეჟიმის დაცვისა და დარღვევის ფაქტებზე უზრუნველყოს შესაბამისი ადმინისტრაციული დაჯარიმებები;</w:t>
            </w:r>
          </w:p>
          <w:p w:rsidR="008F51BC" w:rsidRDefault="008F51BC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83737" w:rsidRDefault="008F51BC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 ეტაპზე ჩოჩხათში, ჭყონაგორასა და ნიგვზიანში საკარდაკარო შემოვლით განხორციელდეს სიმპტომების მქონე პირთა გამოვლენა და სახლებში ანტიგენის </w:t>
            </w:r>
            <w:r w:rsidR="00364628">
              <w:rPr>
                <w:rFonts w:ascii="Sylfaen" w:hAnsi="Sylfaen"/>
                <w:sz w:val="24"/>
                <w:szCs w:val="24"/>
                <w:lang w:val="ka-GE"/>
              </w:rPr>
              <w:t>სწრაფი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ტესტი</w:t>
            </w:r>
            <w:r w:rsidR="00283737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83737">
              <w:rPr>
                <w:rFonts w:ascii="Sylfaen" w:hAnsi="Sylfaen"/>
                <w:sz w:val="24"/>
                <w:szCs w:val="24"/>
                <w:lang w:val="ka-GE"/>
              </w:rPr>
              <w:t>გამოკვლევა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</w:p>
          <w:p w:rsidR="00283737" w:rsidRDefault="00283737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F51BC" w:rsidRDefault="008F51BC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გაფრთხილდნენ ამავე სოფლებში მოქმედი ეკლესიის მსახურნი უზრუნველყონ მლოცველთა რაოდენობის შეზღუდვა და მათთვის პირბადეების სავალდებულოდ ტარების მოთხოვნა;</w:t>
            </w:r>
          </w:p>
          <w:p w:rsidR="00364628" w:rsidRDefault="00364628" w:rsidP="008F51B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65BE9" w:rsidRPr="00484CD9" w:rsidRDefault="00266DC7" w:rsidP="0028373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ამ სამ  სოფელში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ალბათ მიზანშეწონილია შეიზღუდოს</w:t>
            </w:r>
            <w:r w:rsidR="0036462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სტუმრად ან სხვა მიზეზით </w:t>
            </w:r>
            <w:r w:rsidR="00364628">
              <w:rPr>
                <w:rFonts w:ascii="Sylfaen" w:hAnsi="Sylfaen"/>
                <w:sz w:val="24"/>
                <w:szCs w:val="24"/>
                <w:lang w:val="ka-GE"/>
              </w:rPr>
              <w:t>შემსვლელ</w:t>
            </w:r>
            <w:r w:rsidR="006432A3">
              <w:rPr>
                <w:rFonts w:ascii="Sylfaen" w:hAnsi="Sylfaen"/>
                <w:sz w:val="24"/>
                <w:szCs w:val="24"/>
                <w:lang w:val="ka-GE"/>
              </w:rPr>
              <w:t>-გამსვლელი</w:t>
            </w:r>
            <w:r w:rsidR="00364628">
              <w:rPr>
                <w:rFonts w:ascii="Sylfaen" w:hAnsi="Sylfaen"/>
                <w:sz w:val="24"/>
                <w:szCs w:val="24"/>
                <w:lang w:val="ka-GE"/>
              </w:rPr>
              <w:t xml:space="preserve"> პირების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გადაადგილება;</w:t>
            </w:r>
            <w:r w:rsidR="008F51BC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</w:tr>
    </w:tbl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გურიის რეგიონი - ჩოხატაურის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778"/>
        <w:gridCol w:w="2338"/>
        <w:gridCol w:w="5174"/>
      </w:tblGrid>
      <w:tr w:rsidR="000D7E63" w:rsidRPr="00484CD9" w:rsidTr="009D5B6E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რაოდენობა ბოლო 7 დღეში</w:t>
            </w:r>
          </w:p>
        </w:tc>
        <w:tc>
          <w:tcPr>
            <w:tcW w:w="2338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მ.შ. დაკავშირებული ფოთის ტექტილის საწარმოსთან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484CD9" w:rsidRPr="00484CD9" w:rsidTr="009D5B6E">
        <w:tc>
          <w:tcPr>
            <w:tcW w:w="2337" w:type="dxa"/>
          </w:tcPr>
          <w:p w:rsidR="00484CD9" w:rsidRPr="00484CD9" w:rsidRDefault="00484CD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37" w:type="dxa"/>
          </w:tcPr>
          <w:p w:rsidR="000D7E63" w:rsidRDefault="00816727" w:rsidP="000D7E63">
            <w:proofErr w:type="spellStart"/>
            <w:proofErr w:type="gramStart"/>
            <w:r>
              <w:rPr>
                <w:rFonts w:ascii="Sylfaen" w:hAnsi="Sylfaen" w:cs="Sylfaen"/>
              </w:rPr>
              <w:t>ჩოხატაურის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16 </w:t>
            </w:r>
            <w:proofErr w:type="spellStart"/>
            <w:r>
              <w:rPr>
                <w:rFonts w:ascii="Sylfaen" w:hAnsi="Sylfaen" w:cs="Sylfaen"/>
              </w:rPr>
              <w:t>მარტ</w:t>
            </w:r>
            <w:proofErr w:type="spellEnd"/>
            <w:r w:rsidR="000D7E63"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 w:cs="Sylfaen"/>
              </w:rPr>
              <w:t>ს</w:t>
            </w:r>
            <w:r w:rsidR="000D7E63">
              <w:rPr>
                <w:rFonts w:ascii="Sylfaen" w:hAnsi="Sylfaen" w:cs="Sylfaen"/>
                <w:lang w:val="ka-GE"/>
              </w:rPr>
              <w:t xml:space="preserve"> შემდგომ 30 მარტს</w:t>
            </w:r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აღირიცხა </w:t>
            </w:r>
            <w:proofErr w:type="spellStart"/>
            <w:r>
              <w:rPr>
                <w:rFonts w:ascii="Sylfaen" w:hAnsi="Sylfaen" w:cs="Sylfaen"/>
              </w:rPr>
              <w:t>კოვიდინფიცირების</w:t>
            </w:r>
            <w:proofErr w:type="spellEnd"/>
            <w:r>
              <w:t> </w:t>
            </w:r>
            <w:r w:rsidR="000D7E63">
              <w:rPr>
                <w:lang w:val="ka-GE"/>
              </w:rPr>
              <w:t>1 შემთხვევა. დაავადებულია</w:t>
            </w:r>
          </w:p>
          <w:p w:rsidR="00484CD9" w:rsidRPr="00484CD9" w:rsidRDefault="00816727" w:rsidP="000D7E63">
            <w:pPr>
              <w:rPr>
                <w:rFonts w:ascii="Sylfaen" w:hAnsi="Sylfaen"/>
                <w:sz w:val="24"/>
                <w:szCs w:val="24"/>
              </w:rPr>
            </w:pPr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სოფელ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ზემოფარცხმ</w:t>
            </w:r>
            <w:proofErr w:type="spellEnd"/>
            <w:r w:rsidR="000D7E63">
              <w:rPr>
                <w:rFonts w:ascii="Sylfaen" w:hAnsi="Sylfaen" w:cs="Sylfaen"/>
                <w:lang w:val="ka-GE"/>
              </w:rPr>
              <w:t>აშ</w:t>
            </w:r>
            <w:r>
              <w:rPr>
                <w:rFonts w:ascii="Sylfaen" w:hAnsi="Sylfaen" w:cs="Sylfaen"/>
              </w:rPr>
              <w:t>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მცხოვრები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პენსიონერი</w:t>
            </w:r>
            <w:proofErr w:type="spellEnd"/>
            <w:r>
              <w:t>.</w:t>
            </w:r>
            <w:r>
              <w:rPr>
                <w:lang w:val="ka-GE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სავარაუდოდ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უკავშირდება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ოზურგეთის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კლინიკა</w:t>
            </w:r>
            <w:proofErr w:type="spellEnd"/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მედალფას</w:t>
            </w:r>
            <w:proofErr w:type="spellEnd"/>
            <w:r>
              <w:t xml:space="preserve">» </w:t>
            </w:r>
            <w:proofErr w:type="spellStart"/>
            <w:r>
              <w:rPr>
                <w:rFonts w:ascii="Sylfaen" w:hAnsi="Sylfaen" w:cs="Sylfaen"/>
              </w:rPr>
              <w:t>სადაც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შვილიშვილს</w:t>
            </w:r>
            <w:proofErr w:type="spellEnd"/>
            <w:r>
              <w:t>) </w:t>
            </w:r>
            <w:proofErr w:type="spellStart"/>
            <w:r>
              <w:rPr>
                <w:rFonts w:ascii="Sylfaen" w:hAnsi="Sylfaen" w:cs="Sylfaen"/>
              </w:rPr>
              <w:t>გაუკეთდა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ქირურგიული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ოპარაცია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აქვე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დაყვეს</w:t>
            </w:r>
            <w:proofErr w:type="spellEnd"/>
            <w:r>
              <w:t xml:space="preserve"> 7 </w:t>
            </w:r>
            <w:proofErr w:type="spellStart"/>
            <w:r>
              <w:rPr>
                <w:rFonts w:ascii="Sylfaen" w:hAnsi="Sylfaen" w:cs="Sylfaen"/>
              </w:rPr>
              <w:t>დღე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ბებიამ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შვილიშვილმა</w:t>
            </w:r>
            <w:proofErr w:type="spellEnd"/>
            <w:r>
              <w:t>,</w:t>
            </w:r>
          </w:p>
        </w:tc>
        <w:tc>
          <w:tcPr>
            <w:tcW w:w="2338" w:type="dxa"/>
          </w:tcPr>
          <w:p w:rsidR="00484CD9" w:rsidRPr="00484CD9" w:rsidRDefault="00484CD9" w:rsidP="00484C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შემთხვევა არ უკავშირდება ფოთის ტესტილს</w:t>
            </w:r>
          </w:p>
        </w:tc>
        <w:tc>
          <w:tcPr>
            <w:tcW w:w="5174" w:type="dxa"/>
          </w:tcPr>
          <w:p w:rsidR="009902D6" w:rsidRDefault="00484CD9" w:rsidP="009902D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შემზღუდავი ღონისძიების (კარანტინი) დაწესება 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 xml:space="preserve">ამ ეტაპზე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მიზანშეწონილ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ად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902D6">
              <w:rPr>
                <w:rFonts w:ascii="Sylfaen" w:hAnsi="Sylfaen"/>
                <w:sz w:val="24"/>
                <w:szCs w:val="24"/>
                <w:lang w:val="ka-GE"/>
              </w:rPr>
              <w:t>მიგვაჩნია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:rsidR="00484CD9" w:rsidRPr="00484CD9" w:rsidRDefault="00484CD9" w:rsidP="009902D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საზჯანდაცვის ცენტრისა და ონლაინ კლინიკის მიერ გაგრძელდეს სტანდარტული ეპიდ და კლინიკური ზედამხედველობა.</w:t>
            </w:r>
          </w:p>
        </w:tc>
      </w:tr>
    </w:tbl>
    <w:p w:rsidR="00F221EE" w:rsidRDefault="00F221EE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რაჭა-</w:t>
      </w:r>
      <w:r w:rsidR="00920468">
        <w:rPr>
          <w:rFonts w:ascii="Sylfaen" w:hAnsi="Sylfaen"/>
          <w:b/>
          <w:sz w:val="24"/>
          <w:szCs w:val="24"/>
          <w:lang w:val="ka-GE"/>
        </w:rPr>
        <w:t>ლეჩხ</w:t>
      </w:r>
      <w:r>
        <w:rPr>
          <w:rFonts w:ascii="Sylfaen" w:hAnsi="Sylfaen"/>
          <w:b/>
          <w:sz w:val="24"/>
          <w:szCs w:val="24"/>
          <w:lang w:val="ka-GE"/>
        </w:rPr>
        <w:t>უმი, ქვემო სვანეთი - ცაგერის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411"/>
        <w:gridCol w:w="2411"/>
        <w:gridCol w:w="5174"/>
      </w:tblGrid>
      <w:tr w:rsidR="00F01909" w:rsidRPr="00484CD9" w:rsidTr="00D25DE9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411" w:type="dxa"/>
          </w:tcPr>
          <w:p w:rsidR="00F01909" w:rsidRPr="00484CD9" w:rsidRDefault="00F01909" w:rsidP="005C2C6A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 w:rsidR="005C2C6A">
              <w:rPr>
                <w:rFonts w:ascii="Sylfaen" w:hAnsi="Sylfaen"/>
                <w:sz w:val="24"/>
                <w:szCs w:val="24"/>
                <w:lang w:val="ka-GE"/>
              </w:rPr>
              <w:t>მარტის თვეში</w:t>
            </w:r>
          </w:p>
        </w:tc>
        <w:tc>
          <w:tcPr>
            <w:tcW w:w="2338" w:type="dxa"/>
          </w:tcPr>
          <w:p w:rsidR="00F01909" w:rsidRPr="00484CD9" w:rsidRDefault="002D6ACB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კლასტერები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F01909" w:rsidRPr="00484CD9" w:rsidTr="00D25DE9">
        <w:tc>
          <w:tcPr>
            <w:tcW w:w="2337" w:type="dxa"/>
          </w:tcPr>
          <w:p w:rsidR="00F01909" w:rsidRDefault="005C2C6A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ქალაქი ცაგერი და ქვედა ცაგერი (ერთმანეთზე გადაბმული და პრაქტიკულად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ერთი დასახლებული პუნქტია)</w:t>
            </w:r>
          </w:p>
          <w:p w:rsidR="00950561" w:rsidRDefault="00950561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50561" w:rsidRDefault="00950561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50561" w:rsidRPr="00484CD9" w:rsidRDefault="00950561" w:rsidP="0095056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11" w:type="dxa"/>
          </w:tcPr>
          <w:p w:rsidR="00F01909" w:rsidRDefault="005C2C6A" w:rsidP="005C2C6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აღირიცხა 4 კლასტერი:</w:t>
            </w:r>
          </w:p>
          <w:p w:rsidR="005C2C6A" w:rsidRDefault="005C2C6A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A7B1A" w:rsidRPr="00484CD9" w:rsidRDefault="000A7B1A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(სულ მარტის თვეში გამოვლინდა ლაბ. </w:t>
            </w:r>
            <w:r>
              <w:rPr>
                <w:rFonts w:ascii="Sylfaen" w:hAnsi="Sylfaen"/>
                <w:lang w:val="ka-GE"/>
              </w:rPr>
              <w:lastRenderedPageBreak/>
              <w:t>დადსტურებული</w:t>
            </w:r>
            <w:r w:rsidRPr="00D91496">
              <w:t xml:space="preserve"> </w:t>
            </w:r>
            <w:r w:rsidRPr="00D91496">
              <w:rPr>
                <w:rFonts w:ascii="Sylfaen" w:hAnsi="Sylfaen"/>
                <w:lang w:val="ka-GE"/>
              </w:rPr>
              <w:t xml:space="preserve">Covid–19-ის </w:t>
            </w:r>
            <w:r>
              <w:rPr>
                <w:rFonts w:ascii="Sylfaen" w:hAnsi="Sylfaen"/>
                <w:lang w:val="ka-GE"/>
              </w:rPr>
              <w:t xml:space="preserve">137 </w:t>
            </w:r>
            <w:r w:rsidRPr="00D91496">
              <w:rPr>
                <w:rFonts w:ascii="Sylfaen" w:hAnsi="Sylfaen"/>
                <w:lang w:val="ka-GE"/>
              </w:rPr>
              <w:t>შემთხვევა</w:t>
            </w:r>
            <w:r>
              <w:rPr>
                <w:rFonts w:ascii="Sylfaen" w:hAnsi="Sylfaen"/>
                <w:lang w:val="ka-GE"/>
              </w:rPr>
              <w:t>. თვითიზოლაციაში იმყოფება 244 პირი)</w:t>
            </w:r>
          </w:p>
        </w:tc>
        <w:tc>
          <w:tcPr>
            <w:tcW w:w="2338" w:type="dxa"/>
          </w:tcPr>
          <w:p w:rsidR="002D6ACB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 xml:space="preserve">ქვედა ცაგერი (20 მარტი)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ქელეხი, იმყოფებოდა 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>130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ადამიანი, 19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დადასტურებულია,  20</w:t>
            </w:r>
            <w:r w:rsidRPr="005C2C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- იზოლაციაში;</w:t>
            </w:r>
          </w:p>
          <w:p w:rsidR="002D6ACB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-ცაგერი - მრავალბინიან კორპუსშ</w:t>
            </w:r>
            <w:r w:rsidR="000A7B1A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1 ოჯახის 3 წევრი, მათგან დაინფიცირდა 19, 14 - იზოლაციაშია;</w:t>
            </w:r>
          </w:p>
          <w:p w:rsidR="002D6ACB" w:rsidRDefault="002D6ACB" w:rsidP="002D6A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სასწრაფო სამედიცინო დახმარების პერსონალი: 1 ექიმი, 6 ექთანი და 1 მძღოლი;</w:t>
            </w:r>
          </w:p>
          <w:p w:rsidR="002D6ACB" w:rsidRPr="005C2C6A" w:rsidRDefault="002D6ACB" w:rsidP="002D6AC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-ორი მოვაჭრე -  მათი კონტაქტებიდან 14 პირს დაუდგინდა კორონა ვირუსი. 25 პირს მიეცა თვითიზოლაციაში</w:t>
            </w:r>
          </w:p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174" w:type="dxa"/>
          </w:tcPr>
          <w:p w:rsidR="00784F78" w:rsidRDefault="005C2C6A" w:rsidP="00784F7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ქალაქ ცაგერისა და სოფ. ქვედა ცაგერზე მიზანშეწონილია მოსახლეობის შესვლა-გასვლის შეზღუდვა, თერმოსკრინინგის უზრუნველყოფა მ.შ. საკარდაკარო შემოვლითა და სიმპტომების მქონე პირთა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ანტიგენზე დაფუძნებული სწრაფი ტესტების გამოკვლევის</w:t>
            </w:r>
            <w:r w:rsidR="00784F78">
              <w:rPr>
                <w:rFonts w:ascii="Sylfaen" w:hAnsi="Sylfaen"/>
                <w:sz w:val="24"/>
                <w:szCs w:val="24"/>
                <w:lang w:val="ka-GE"/>
              </w:rPr>
              <w:t xml:space="preserve"> სახლებში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ორგანიზება.</w:t>
            </w:r>
            <w:r w:rsidR="00784F7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E24F3C" w:rsidRDefault="00784F78" w:rsidP="001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საპატრულო პოლიციის მხრიდან მოსახლების თავშეყრებზე მკაცრი კონტროლი, შესაბამისი დასჯადი ადმინისტრაციული </w:t>
            </w:r>
            <w:r w:rsidR="001F5A8A">
              <w:rPr>
                <w:rFonts w:ascii="Sylfaen" w:hAnsi="Sylfaen"/>
                <w:sz w:val="24"/>
                <w:szCs w:val="24"/>
                <w:lang w:val="ka-GE"/>
              </w:rPr>
              <w:t>ღონისძიებების გატარებით. დაავადების კლინიკური სიმძიმისა და პიროვნებათა ასაკის, ქრონიკული დაავადების არსებობის გათვალისწინებით კოვიდ-სასტუმროში და/ან სპეციალიზებულ კლინიკაში ჰოსპიტალიზაციის უზრუნველყოფა.</w:t>
            </w:r>
          </w:p>
          <w:p w:rsidR="00E24F3C" w:rsidRDefault="00E24F3C" w:rsidP="001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01909" w:rsidRPr="00484CD9" w:rsidRDefault="00E24F3C" w:rsidP="00E24F3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ქელეხში მყოფი და ამასთან სხვა დასახლებულ პუნქტებში მცხოვრებთა იდენტიფიკაცია და მათი საცხოვრებელი ადგილის მიხედვით ეპიდზედამხედველობის დამყარება 14 დღიანი ხანგრძლივობით.  </w:t>
            </w:r>
            <w:r w:rsidR="005C2C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</w:tr>
    </w:tbl>
    <w:p w:rsidR="00060A90" w:rsidRDefault="00060A90" w:rsidP="0089790D">
      <w:pPr>
        <w:jc w:val="both"/>
        <w:rPr>
          <w:rFonts w:ascii="Sylfaen" w:hAnsi="Sylfaen"/>
          <w:b/>
          <w:lang w:val="ka-GE"/>
        </w:rPr>
      </w:pPr>
    </w:p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იმერეთის რეგიონი - ჭიათურის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5174"/>
      </w:tblGrid>
      <w:tr w:rsidR="00F01909" w:rsidRPr="00484CD9" w:rsidTr="009D5B6E">
        <w:tc>
          <w:tcPr>
            <w:tcW w:w="2337" w:type="dxa"/>
          </w:tcPr>
          <w:p w:rsidR="00F01909" w:rsidRPr="00484CD9" w:rsidRDefault="00F01909" w:rsidP="00F01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ბოლო </w:t>
            </w:r>
            <w:r w:rsidR="00A90235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 დღეში</w:t>
            </w:r>
          </w:p>
        </w:tc>
        <w:tc>
          <w:tcPr>
            <w:tcW w:w="2338" w:type="dxa"/>
          </w:tcPr>
          <w:p w:rsidR="00F01909" w:rsidRPr="00484CD9" w:rsidRDefault="002D6ACB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კლასტერები</w:t>
            </w:r>
          </w:p>
        </w:tc>
        <w:tc>
          <w:tcPr>
            <w:tcW w:w="5174" w:type="dxa"/>
          </w:tcPr>
          <w:p w:rsidR="00F01909" w:rsidRPr="00484CD9" w:rsidRDefault="00F01909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F01909" w:rsidRPr="00484CD9" w:rsidTr="009D5B6E">
        <w:tc>
          <w:tcPr>
            <w:tcW w:w="2337" w:type="dxa"/>
          </w:tcPr>
          <w:p w:rsidR="00F01909" w:rsidRPr="00484CD9" w:rsidRDefault="00A90235" w:rsidP="00A9023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სოფ. ბეგაური</w:t>
            </w:r>
          </w:p>
        </w:tc>
        <w:tc>
          <w:tcPr>
            <w:tcW w:w="2337" w:type="dxa"/>
          </w:tcPr>
          <w:p w:rsidR="00F01909" w:rsidRPr="00484CD9" w:rsidRDefault="00A90235" w:rsidP="00F01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21 </w:t>
            </w:r>
          </w:p>
        </w:tc>
        <w:tc>
          <w:tcPr>
            <w:tcW w:w="2338" w:type="dxa"/>
          </w:tcPr>
          <w:p w:rsidR="00F01909" w:rsidRPr="00484CD9" w:rsidRDefault="00A90235" w:rsidP="00AD714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ერთი კლასტერია, მეზობლები</w:t>
            </w:r>
            <w:r w:rsidR="00AD7144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AD714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სავარაუდო ინფექციის წყაროა საჩხერის კლინიკაში მკურნალობიდან სოფელში დაბრუნებული ონკოლოგიური პაციენტი, რომლის სანახავადაც მიდიოდნენ მეზობლები</w:t>
            </w:r>
          </w:p>
        </w:tc>
        <w:tc>
          <w:tcPr>
            <w:tcW w:w="5174" w:type="dxa"/>
          </w:tcPr>
          <w:p w:rsidR="00F01909" w:rsidRPr="00484CD9" w:rsidRDefault="003B327D" w:rsidP="003B327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30 კონტაქტირებულზე დამყარებულია ზედამხედველობა,  ამ ეტაპზე სოფლის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ჩაკეტვა მიზანშეწონილად არ მიგვაჩნია. კონტაქტირებულებიდან ვინც აღნიშნავდა რაიმე სიმპტომის არსებობას ერთჯერადად უკვე ჩაუტარდათ ანტიგენზე სწრაფი ტესტირება სახლებში. </w:t>
            </w:r>
            <w:r w:rsidR="00AD7144">
              <w:rPr>
                <w:rFonts w:ascii="Sylfaen" w:hAnsi="Sylfaen"/>
                <w:sz w:val="24"/>
                <w:szCs w:val="24"/>
                <w:lang w:val="ka-GE"/>
              </w:rPr>
              <w:t xml:space="preserve">იმყოფებიან თვითიზოლაციაში.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91C2D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შიდა ქართლი - კასპი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5174"/>
      </w:tblGrid>
      <w:tr w:rsidR="00D54EF6" w:rsidRPr="00484CD9" w:rsidTr="00001401">
        <w:tc>
          <w:tcPr>
            <w:tcW w:w="2337" w:type="dxa"/>
          </w:tcPr>
          <w:p w:rsidR="00D54EF6" w:rsidRPr="00484CD9" w:rsidRDefault="00D54EF6" w:rsidP="0000140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337" w:type="dxa"/>
          </w:tcPr>
          <w:p w:rsidR="00D54EF6" w:rsidRPr="00484CD9" w:rsidRDefault="00D54EF6" w:rsidP="00353F63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რაოდენობა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 xml:space="preserve"> 25-31</w:t>
            </w: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მარტის დღეებში</w:t>
            </w:r>
          </w:p>
        </w:tc>
        <w:tc>
          <w:tcPr>
            <w:tcW w:w="2338" w:type="dxa"/>
          </w:tcPr>
          <w:p w:rsidR="00D54EF6" w:rsidRPr="00484CD9" w:rsidRDefault="00353F63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კლასტერი</w:t>
            </w:r>
          </w:p>
        </w:tc>
        <w:tc>
          <w:tcPr>
            <w:tcW w:w="5174" w:type="dxa"/>
          </w:tcPr>
          <w:p w:rsidR="00D54EF6" w:rsidRPr="00484CD9" w:rsidRDefault="00D54EF6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D54EF6" w:rsidRPr="00484CD9" w:rsidTr="00001401">
        <w:tc>
          <w:tcPr>
            <w:tcW w:w="2337" w:type="dxa"/>
          </w:tcPr>
          <w:p w:rsidR="00D54EF6" w:rsidRPr="00484CD9" w:rsidRDefault="003078A1" w:rsidP="000014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სამთავისი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, ჭალა, იგოეთი</w:t>
            </w:r>
          </w:p>
        </w:tc>
        <w:tc>
          <w:tcPr>
            <w:tcW w:w="2337" w:type="dxa"/>
          </w:tcPr>
          <w:p w:rsidR="00D54EF6" w:rsidRPr="00484CD9" w:rsidRDefault="00353F63" w:rsidP="001E11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სულ </w:t>
            </w:r>
            <w:r w:rsidR="001E1199">
              <w:rPr>
                <w:rFonts w:ascii="Sylfaen" w:hAnsi="Sylfaen"/>
                <w:sz w:val="24"/>
                <w:szCs w:val="24"/>
                <w:lang w:val="ka-GE"/>
              </w:rPr>
              <w:t>81</w:t>
            </w:r>
          </w:p>
        </w:tc>
        <w:tc>
          <w:tcPr>
            <w:tcW w:w="2338" w:type="dxa"/>
          </w:tcPr>
          <w:p w:rsidR="00D54EF6" w:rsidRPr="00484CD9" w:rsidRDefault="00353F63" w:rsidP="007D251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ეკლესიის მრევლი და მსახურები (პედაგოგები, მოსწავლეები, კულტურის სახლის თანამშრომლები)</w:t>
            </w:r>
          </w:p>
        </w:tc>
        <w:tc>
          <w:tcPr>
            <w:tcW w:w="5174" w:type="dxa"/>
          </w:tcPr>
          <w:p w:rsidR="00D54EF6" w:rsidRDefault="003078A1" w:rsidP="003078A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საპატრიაქოსთან შეთანხმებით 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შეიზღ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უდოს საეკლესიო მსახურების სიხშირე და მრევლის ოდენობა განისაზღვროს ეკლესიის ფართის შესაბამისად, 2 მ. დისტანციის მკაცრი დაცვით</w:t>
            </w:r>
            <w:r w:rsidR="00353F63">
              <w:rPr>
                <w:rFonts w:ascii="Sylfaen" w:hAnsi="Sylfaen"/>
                <w:sz w:val="24"/>
                <w:szCs w:val="24"/>
                <w:lang w:val="ka-GE"/>
              </w:rPr>
              <w:t>ა და პირბადეების სავალდებულო ტარებით’</w:t>
            </w:r>
          </w:p>
          <w:p w:rsidR="00353F63" w:rsidRPr="00484CD9" w:rsidRDefault="00353F63" w:rsidP="003078A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დაზარალებული სკოლები გადავიდნენ დისტანციური სწავლების რეჟიმზე</w:t>
            </w:r>
            <w:r w:rsidR="00341B53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1E1199">
              <w:rPr>
                <w:rFonts w:ascii="Sylfaen" w:hAnsi="Sylfaen"/>
                <w:sz w:val="24"/>
                <w:szCs w:val="24"/>
                <w:lang w:val="ka-GE"/>
              </w:rPr>
              <w:t>120 კონტაქტირებულზე დამყარებულია ზედამხედველობა.</w:t>
            </w:r>
          </w:p>
        </w:tc>
      </w:tr>
    </w:tbl>
    <w:p w:rsidR="00D54EF6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530F4" w:rsidRPr="009530F4" w:rsidRDefault="009530F4" w:rsidP="00353F63">
      <w:pPr>
        <w:jc w:val="both"/>
        <w:rPr>
          <w:rFonts w:ascii="Sylfaen" w:hAnsi="Sylfaen"/>
          <w:lang w:val="ka-GE"/>
        </w:rPr>
      </w:pPr>
      <w:r w:rsidRPr="00801A68">
        <w:rPr>
          <w:rFonts w:ascii="Sylfaen" w:hAnsi="Sylfaen"/>
          <w:b/>
          <w:lang w:val="ka-GE"/>
        </w:rPr>
        <w:t>საკოორდინაციო შტაბმა</w:t>
      </w:r>
      <w:r w:rsidRPr="009530F4">
        <w:rPr>
          <w:rFonts w:ascii="Sylfaen" w:hAnsi="Sylfaen"/>
          <w:lang w:val="ka-GE"/>
        </w:rPr>
        <w:t xml:space="preserve"> უზრუნველყოს თითოეული მუნიციპალიტეტის დონეზე იმ გარემოებების მოკვლევა რომლებიც უშუალოდ უკავშირდება კონკრეტული კლასტერების შექმნას: </w:t>
      </w:r>
    </w:p>
    <w:p w:rsidR="009530F4" w:rsidRPr="009530F4" w:rsidRDefault="009530F4" w:rsidP="00353F63">
      <w:pPr>
        <w:jc w:val="both"/>
        <w:rPr>
          <w:rFonts w:ascii="Sylfaen" w:hAnsi="Sylfaen"/>
          <w:lang w:val="ka-GE"/>
        </w:rPr>
      </w:pPr>
      <w:r w:rsidRPr="006D6AB6">
        <w:rPr>
          <w:rFonts w:ascii="Sylfaen" w:hAnsi="Sylfaen"/>
          <w:b/>
          <w:lang w:val="ka-GE"/>
        </w:rPr>
        <w:t>ცაგერში</w:t>
      </w:r>
      <w:r w:rsidRPr="009530F4">
        <w:rPr>
          <w:rFonts w:ascii="Sylfaen" w:hAnsi="Sylfaen"/>
          <w:lang w:val="ka-GE"/>
        </w:rPr>
        <w:t xml:space="preserve"> - სარიტუალო </w:t>
      </w:r>
      <w:r w:rsidR="00801A68">
        <w:rPr>
          <w:rFonts w:ascii="Sylfaen" w:hAnsi="Sylfaen"/>
          <w:lang w:val="ka-GE"/>
        </w:rPr>
        <w:t xml:space="preserve"> (ქელეხი) </w:t>
      </w:r>
      <w:r w:rsidRPr="009530F4">
        <w:rPr>
          <w:rFonts w:ascii="Sylfaen" w:hAnsi="Sylfaen"/>
          <w:lang w:val="ka-GE"/>
        </w:rPr>
        <w:t>სუფრის გამართვის შეზღუდვის შესახებ იყო თუ არა ინფორმირებული მოსახლეობა? სარიტუალო სუფრის ჩატარების გამო რა პასუხისმგებლობა დაეკისრა ორგანიზატორს? რატომ არ აღკვეთა კონკრეტული ღონისძიების მასშტაბი ადგილობრივმა ხელისუფლებამ?</w:t>
      </w:r>
    </w:p>
    <w:p w:rsidR="009530F4" w:rsidRPr="00353F63" w:rsidRDefault="00801A68" w:rsidP="00353F63">
      <w:pPr>
        <w:jc w:val="both"/>
        <w:rPr>
          <w:rFonts w:ascii="Sylfaen" w:hAnsi="Sylfaen"/>
          <w:lang w:val="ka-GE"/>
        </w:rPr>
      </w:pPr>
      <w:r w:rsidRPr="006D6AB6">
        <w:rPr>
          <w:rFonts w:ascii="Sylfaen" w:hAnsi="Sylfaen"/>
          <w:b/>
          <w:lang w:val="ka-GE"/>
        </w:rPr>
        <w:t xml:space="preserve">კასპი, </w:t>
      </w:r>
      <w:r w:rsidR="009530F4" w:rsidRPr="006D6AB6">
        <w:rPr>
          <w:rFonts w:ascii="Sylfaen" w:hAnsi="Sylfaen"/>
          <w:b/>
          <w:lang w:val="ka-GE"/>
        </w:rPr>
        <w:t>სამთავისის</w:t>
      </w:r>
      <w:r w:rsidR="009530F4" w:rsidRPr="009530F4">
        <w:rPr>
          <w:rFonts w:ascii="Sylfaen" w:hAnsi="Sylfaen"/>
          <w:lang w:val="ka-GE"/>
        </w:rPr>
        <w:t xml:space="preserve"> კლასტერთან დაკავშირებით - ადგილობრივი ხელისუფლების მიერ იყო თუ არა გაფრთხილებული ტაძრის მრევლი და ს</w:t>
      </w:r>
      <w:r w:rsidR="008F51BC">
        <w:rPr>
          <w:rFonts w:ascii="Sylfaen" w:hAnsi="Sylfaen"/>
          <w:lang w:val="ka-GE"/>
        </w:rPr>
        <w:t>ა</w:t>
      </w:r>
      <w:r w:rsidR="009530F4" w:rsidRPr="009530F4">
        <w:rPr>
          <w:rFonts w:ascii="Sylfaen" w:hAnsi="Sylfaen"/>
          <w:lang w:val="ka-GE"/>
        </w:rPr>
        <w:t xml:space="preserve">ეკლესიო მოღვაწეები ეპიდსაწინააღმდეგო ღონისძიებების შესახებ? მონიტორირდებოდა თუ არა მათი შესრულება? </w:t>
      </w:r>
      <w:r w:rsidRPr="00353F63">
        <w:rPr>
          <w:rFonts w:ascii="Sylfaen" w:hAnsi="Sylfaen"/>
          <w:lang w:val="ka-GE"/>
        </w:rPr>
        <w:t>საეკლესიო მსახურებიდან ვინ და როდის არის ტესტირებული და თუ ტესტირება არ ტარდებ</w:t>
      </w:r>
      <w:r w:rsidR="009B1F08" w:rsidRPr="00353F63">
        <w:rPr>
          <w:rFonts w:ascii="Sylfaen" w:hAnsi="Sylfaen"/>
          <w:lang w:val="ka-GE"/>
        </w:rPr>
        <w:t>ოდ</w:t>
      </w:r>
      <w:r w:rsidRPr="00353F63">
        <w:rPr>
          <w:rFonts w:ascii="Sylfaen" w:hAnsi="Sylfaen"/>
          <w:lang w:val="ka-GE"/>
        </w:rPr>
        <w:t>ა რა არის მიზეზი?</w:t>
      </w:r>
    </w:p>
    <w:p w:rsidR="00353F63" w:rsidRDefault="00353F63" w:rsidP="00353F63">
      <w:pPr>
        <w:pStyle w:val="NormalWeb"/>
        <w:jc w:val="both"/>
        <w:rPr>
          <w:rFonts w:ascii="Sylfaen" w:hAnsi="Sylfaen" w:cs="Calibri"/>
          <w:color w:val="000000"/>
        </w:rPr>
      </w:pPr>
      <w:proofErr w:type="spellStart"/>
      <w:proofErr w:type="gramStart"/>
      <w:r w:rsidRPr="00353F63">
        <w:rPr>
          <w:rFonts w:ascii="Sylfaen" w:hAnsi="Sylfaen" w:cs="Calibri"/>
          <w:b/>
          <w:color w:val="000000"/>
        </w:rPr>
        <w:t>ამ</w:t>
      </w:r>
      <w:proofErr w:type="spellEnd"/>
      <w:proofErr w:type="gramEnd"/>
      <w:r w:rsidRPr="00353F63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b/>
          <w:color w:val="000000"/>
        </w:rPr>
        <w:t>ეტაპზე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მნიშვნელოვანია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წერტილოვანი</w:t>
      </w:r>
      <w:proofErr w:type="spellEnd"/>
      <w:r w:rsidRPr="00353F63">
        <w:rPr>
          <w:rFonts w:ascii="Sylfaen" w:hAnsi="Sylfaen" w:cs="Calibri"/>
          <w:color w:val="000000"/>
        </w:rPr>
        <w:t> </w:t>
      </w:r>
      <w:proofErr w:type="spellStart"/>
      <w:r w:rsidRPr="00353F63">
        <w:rPr>
          <w:rFonts w:ascii="Sylfaen" w:hAnsi="Sylfaen" w:cs="Calibri"/>
          <w:color w:val="000000"/>
        </w:rPr>
        <w:t>შეზღუდვების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ღონისძიებების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გატარება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ნებისმიერი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კლასტერის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გამოვლენისას</w:t>
      </w:r>
      <w:proofErr w:type="spellEnd"/>
      <w:r w:rsidRPr="00353F63">
        <w:rPr>
          <w:rFonts w:ascii="Sylfaen" w:hAnsi="Sylfaen" w:cs="Calibri"/>
          <w:color w:val="000000"/>
        </w:rPr>
        <w:t xml:space="preserve">. </w:t>
      </w:r>
      <w:proofErr w:type="spellStart"/>
      <w:proofErr w:type="gramStart"/>
      <w:r w:rsidRPr="00353F63">
        <w:rPr>
          <w:rFonts w:ascii="Sylfaen" w:hAnsi="Sylfaen" w:cs="Calibri"/>
          <w:color w:val="000000"/>
        </w:rPr>
        <w:t>ადმინისტრირების</w:t>
      </w:r>
      <w:proofErr w:type="spellEnd"/>
      <w:proofErr w:type="gram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თვალსაზრისით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საჭიროა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სისტემატურად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კონტროლდებოდეს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იზოლაცია</w:t>
      </w:r>
      <w:proofErr w:type="spellEnd"/>
      <w:r w:rsidRPr="00353F63">
        <w:rPr>
          <w:rFonts w:ascii="Sylfaen" w:hAnsi="Sylfaen" w:cs="Calibri"/>
          <w:color w:val="000000"/>
        </w:rPr>
        <w:t>/</w:t>
      </w:r>
      <w:proofErr w:type="spellStart"/>
      <w:r w:rsidRPr="00353F63">
        <w:rPr>
          <w:rFonts w:ascii="Sylfaen" w:hAnsi="Sylfaen" w:cs="Calibri"/>
          <w:color w:val="000000"/>
        </w:rPr>
        <w:t>კარანტინის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მიმდინარეობა</w:t>
      </w:r>
      <w:proofErr w:type="spellEnd"/>
      <w:r w:rsidRPr="00353F63">
        <w:rPr>
          <w:rFonts w:ascii="Sylfaen" w:hAnsi="Sylfaen" w:cs="Calibri"/>
          <w:color w:val="000000"/>
        </w:rPr>
        <w:t xml:space="preserve">, </w:t>
      </w:r>
      <w:proofErr w:type="spellStart"/>
      <w:r w:rsidRPr="00353F63">
        <w:rPr>
          <w:rFonts w:ascii="Sylfaen" w:hAnsi="Sylfaen" w:cs="Calibri"/>
          <w:color w:val="000000"/>
        </w:rPr>
        <w:t>განსაკუთრებით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მსუბუქი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სიმპტომების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მქონე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პაციენტების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და</w:t>
      </w:r>
      <w:proofErr w:type="spellEnd"/>
      <w:r w:rsidRPr="00353F63">
        <w:rPr>
          <w:rFonts w:ascii="Sylfaen" w:hAnsi="Sylfaen" w:cs="Calibri"/>
          <w:color w:val="000000"/>
        </w:rPr>
        <w:t xml:space="preserve"> </w:t>
      </w:r>
      <w:proofErr w:type="spellStart"/>
      <w:r w:rsidRPr="00353F63">
        <w:rPr>
          <w:rFonts w:ascii="Sylfaen" w:hAnsi="Sylfaen" w:cs="Calibri"/>
          <w:color w:val="000000"/>
        </w:rPr>
        <w:t>კონტაქტების</w:t>
      </w:r>
      <w:proofErr w:type="spellEnd"/>
      <w:r w:rsidRPr="00353F63">
        <w:rPr>
          <w:rFonts w:ascii="Sylfaen" w:hAnsi="Sylfaen" w:cs="Calibri"/>
          <w:color w:val="000000"/>
        </w:rPr>
        <w:t> </w:t>
      </w:r>
      <w:proofErr w:type="spellStart"/>
      <w:r w:rsidRPr="00353F63">
        <w:rPr>
          <w:rFonts w:ascii="Sylfaen" w:hAnsi="Sylfaen" w:cs="Calibri"/>
          <w:color w:val="000000"/>
        </w:rPr>
        <w:t>მიერ</w:t>
      </w:r>
      <w:proofErr w:type="spellEnd"/>
      <w:r w:rsidRPr="00353F63">
        <w:rPr>
          <w:rFonts w:ascii="Sylfaen" w:hAnsi="Sylfaen" w:cs="Calibri"/>
          <w:color w:val="000000"/>
        </w:rPr>
        <w:t>.</w:t>
      </w:r>
    </w:p>
    <w:p w:rsidR="00C84C69" w:rsidRPr="00C84C69" w:rsidRDefault="00C84C69" w:rsidP="00353F63">
      <w:pPr>
        <w:pStyle w:val="NormalWeb"/>
        <w:jc w:val="both"/>
        <w:rPr>
          <w:rFonts w:ascii="Sylfaen" w:hAnsi="Sylfaen" w:cs="Calibri"/>
          <w:color w:val="000000"/>
        </w:rPr>
      </w:pPr>
    </w:p>
    <w:p w:rsidR="00C84C69" w:rsidRPr="00C84C69" w:rsidRDefault="002D254B" w:rsidP="00C84C69">
      <w:pPr>
        <w:pStyle w:val="NormalWeb"/>
        <w:rPr>
          <w:rFonts w:ascii="Sylfaen" w:hAnsi="Sylfaen" w:cs="Calibri"/>
          <w:color w:val="000000"/>
        </w:rPr>
      </w:pPr>
      <w:r w:rsidRPr="002D254B">
        <w:rPr>
          <w:rFonts w:ascii="Sylfaen" w:hAnsi="Sylfaen" w:cs="Calibri"/>
          <w:b/>
          <w:color w:val="000000"/>
          <w:lang w:val="ka-GE"/>
        </w:rPr>
        <w:t xml:space="preserve">ფოთის, ოზურგეთის, ლანჩხუთის, ცაგერისა და </w:t>
      </w:r>
      <w:r>
        <w:rPr>
          <w:rFonts w:ascii="Sylfaen" w:hAnsi="Sylfaen" w:cs="Calibri"/>
          <w:b/>
          <w:color w:val="000000"/>
          <w:lang w:val="ka-GE"/>
        </w:rPr>
        <w:t>კასპის</w:t>
      </w:r>
      <w:r>
        <w:rPr>
          <w:rFonts w:ascii="Sylfaen" w:hAnsi="Sylfaen" w:cs="Calibri"/>
          <w:color w:val="000000"/>
          <w:lang w:val="ka-GE"/>
        </w:rPr>
        <w:t xml:space="preserve"> </w:t>
      </w:r>
      <w:r w:rsidR="00341B53">
        <w:rPr>
          <w:rFonts w:ascii="Sylfaen" w:hAnsi="Sylfaen" w:cs="Calibri"/>
          <w:color w:val="000000"/>
          <w:lang w:val="ka-GE"/>
        </w:rPr>
        <w:t>შე</w:t>
      </w:r>
      <w:r>
        <w:rPr>
          <w:rFonts w:ascii="Sylfaen" w:hAnsi="Sylfaen" w:cs="Calibri"/>
          <w:color w:val="000000"/>
          <w:lang w:val="ka-GE"/>
        </w:rPr>
        <w:t xml:space="preserve">ვევებში </w:t>
      </w:r>
      <w:proofErr w:type="spellStart"/>
      <w:r w:rsidR="00C84C69" w:rsidRPr="00C84C69">
        <w:rPr>
          <w:rFonts w:ascii="Sylfaen" w:hAnsi="Sylfaen" w:cs="Calibri"/>
          <w:color w:val="000000"/>
        </w:rPr>
        <w:t>კონტაქტირებული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პირების</w:t>
      </w:r>
      <w:proofErr w:type="spellEnd"/>
      <w:r w:rsidR="00C84C69" w:rsidRPr="00C84C69">
        <w:rPr>
          <w:rFonts w:ascii="Sylfaen" w:hAnsi="Sylfaen" w:cs="Calibri"/>
          <w:color w:val="000000"/>
        </w:rPr>
        <w:t> </w:t>
      </w:r>
      <w:proofErr w:type="spellStart"/>
      <w:r w:rsidR="00C84C69" w:rsidRPr="00C84C69">
        <w:rPr>
          <w:rFonts w:ascii="Sylfaen" w:hAnsi="Sylfaen" w:cs="Calibri"/>
          <w:color w:val="000000"/>
        </w:rPr>
        <w:t>კარანტინის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რეჟიმის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საპირწონედ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72 </w:t>
      </w:r>
      <w:proofErr w:type="spellStart"/>
      <w:r w:rsidR="00C84C69" w:rsidRPr="00C84C69">
        <w:rPr>
          <w:rFonts w:ascii="Sylfaen" w:hAnsi="Sylfaen" w:cs="Calibri"/>
          <w:color w:val="000000"/>
        </w:rPr>
        <w:t>საათში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ერთხელ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ტესტირება</w:t>
      </w:r>
      <w:proofErr w:type="spellEnd"/>
      <w:r>
        <w:rPr>
          <w:rFonts w:ascii="Sylfaen" w:hAnsi="Sylfaen" w:cs="Calibri"/>
          <w:color w:val="000000"/>
          <w:lang w:val="ka-GE"/>
        </w:rPr>
        <w:t>, მათში ჩართულ</w:t>
      </w:r>
      <w:r w:rsidR="00C84C69" w:rsidRPr="00C84C69">
        <w:rPr>
          <w:rFonts w:ascii="Sylfaen" w:hAnsi="Sylfaen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ადამიანთა </w:t>
      </w:r>
      <w:proofErr w:type="spellStart"/>
      <w:r w:rsidR="00C84C69" w:rsidRPr="00C84C69">
        <w:rPr>
          <w:rFonts w:ascii="Sylfaen" w:hAnsi="Sylfaen" w:cs="Calibri"/>
          <w:color w:val="000000"/>
        </w:rPr>
        <w:t>დიდი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რაოდენობისა და ტეროტორიული </w:t>
      </w:r>
      <w:proofErr w:type="spellStart"/>
      <w:r w:rsidR="00C84C69" w:rsidRPr="00C84C69">
        <w:rPr>
          <w:rFonts w:ascii="Sylfaen" w:hAnsi="Sylfaen" w:cs="Calibri"/>
          <w:color w:val="000000"/>
        </w:rPr>
        <w:t>განვრცობი</w:t>
      </w:r>
      <w:proofErr w:type="spellEnd"/>
      <w:r>
        <w:rPr>
          <w:rFonts w:ascii="Sylfaen" w:hAnsi="Sylfaen" w:cs="Calibri"/>
          <w:color w:val="000000"/>
          <w:lang w:val="ka-GE"/>
        </w:rPr>
        <w:t xml:space="preserve">ს გათვალისწინებით, </w:t>
      </w:r>
      <w:proofErr w:type="spellStart"/>
      <w:r w:rsidR="00C84C69" w:rsidRPr="00C84C69">
        <w:rPr>
          <w:rFonts w:ascii="Sylfaen" w:hAnsi="Sylfaen" w:cs="Calibri"/>
          <w:color w:val="000000"/>
        </w:rPr>
        <w:t>მაღალი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რისკის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მომცველია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და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არ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უნდა</w:t>
      </w:r>
      <w:proofErr w:type="spellEnd"/>
      <w:r w:rsidR="00C84C69" w:rsidRPr="00C84C69">
        <w:rPr>
          <w:rFonts w:ascii="Sylfaen" w:hAnsi="Sylfaen" w:cs="Calibri"/>
          <w:color w:val="000000"/>
        </w:rPr>
        <w:t xml:space="preserve"> </w:t>
      </w:r>
      <w:proofErr w:type="spellStart"/>
      <w:r w:rsidR="00C84C69" w:rsidRPr="00C84C69">
        <w:rPr>
          <w:rFonts w:ascii="Sylfaen" w:hAnsi="Sylfaen" w:cs="Calibri"/>
          <w:color w:val="000000"/>
        </w:rPr>
        <w:t>განიხილებოდეს</w:t>
      </w:r>
      <w:proofErr w:type="spellEnd"/>
      <w:r w:rsidR="00C84C69" w:rsidRPr="00C84C69">
        <w:rPr>
          <w:rFonts w:ascii="Sylfaen" w:hAnsi="Sylfaen" w:cs="Calibri"/>
          <w:color w:val="000000"/>
        </w:rPr>
        <w:t>. </w:t>
      </w:r>
    </w:p>
    <w:p w:rsidR="00C84C69" w:rsidRPr="00C84C69" w:rsidRDefault="00C84C69" w:rsidP="00353F63">
      <w:pPr>
        <w:pStyle w:val="NormalWeb"/>
        <w:jc w:val="both"/>
        <w:rPr>
          <w:rFonts w:ascii="Sylfaen" w:hAnsi="Sylfaen" w:cs="Calibri"/>
          <w:color w:val="000000"/>
        </w:rPr>
      </w:pPr>
    </w:p>
    <w:p w:rsidR="00353F63" w:rsidRPr="00C84C69" w:rsidRDefault="00353F63" w:rsidP="00353F63">
      <w:pPr>
        <w:jc w:val="both"/>
        <w:rPr>
          <w:rFonts w:ascii="Sylfaen" w:hAnsi="Sylfaen"/>
          <w:lang w:val="ka-GE"/>
        </w:rPr>
      </w:pPr>
    </w:p>
    <w:p w:rsidR="009530F4" w:rsidRPr="00C84C69" w:rsidRDefault="009530F4" w:rsidP="00353F63">
      <w:pPr>
        <w:jc w:val="both"/>
        <w:rPr>
          <w:rFonts w:ascii="Sylfaen" w:hAnsi="Sylfaen"/>
          <w:lang w:val="ka-GE"/>
        </w:rPr>
      </w:pPr>
    </w:p>
    <w:p w:rsidR="009530F4" w:rsidRPr="00353F63" w:rsidRDefault="009530F4" w:rsidP="00353F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9530F4" w:rsidRPr="00353F63" w:rsidSect="009D5B6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2D"/>
    <w:rsid w:val="000114C6"/>
    <w:rsid w:val="00060A90"/>
    <w:rsid w:val="000A7B1A"/>
    <w:rsid w:val="000D7E63"/>
    <w:rsid w:val="001E1199"/>
    <w:rsid w:val="001F5A8A"/>
    <w:rsid w:val="00266DC7"/>
    <w:rsid w:val="00283737"/>
    <w:rsid w:val="002B5ED2"/>
    <w:rsid w:val="002D254B"/>
    <w:rsid w:val="002D6ACB"/>
    <w:rsid w:val="003078A1"/>
    <w:rsid w:val="00341B53"/>
    <w:rsid w:val="00353F63"/>
    <w:rsid w:val="00364628"/>
    <w:rsid w:val="00372D39"/>
    <w:rsid w:val="003B327D"/>
    <w:rsid w:val="0042663C"/>
    <w:rsid w:val="00484CD9"/>
    <w:rsid w:val="0049563D"/>
    <w:rsid w:val="004E70FE"/>
    <w:rsid w:val="00565BE9"/>
    <w:rsid w:val="005C2C6A"/>
    <w:rsid w:val="006432A3"/>
    <w:rsid w:val="00691C2D"/>
    <w:rsid w:val="006D6AB6"/>
    <w:rsid w:val="00782541"/>
    <w:rsid w:val="00784F78"/>
    <w:rsid w:val="007D2518"/>
    <w:rsid w:val="007E7D64"/>
    <w:rsid w:val="00801A68"/>
    <w:rsid w:val="008112B5"/>
    <w:rsid w:val="00816727"/>
    <w:rsid w:val="0089790D"/>
    <w:rsid w:val="008F51BC"/>
    <w:rsid w:val="00920468"/>
    <w:rsid w:val="00950561"/>
    <w:rsid w:val="009530F4"/>
    <w:rsid w:val="009902D6"/>
    <w:rsid w:val="009B1F08"/>
    <w:rsid w:val="009D5B6E"/>
    <w:rsid w:val="00A25DD3"/>
    <w:rsid w:val="00A90235"/>
    <w:rsid w:val="00A95909"/>
    <w:rsid w:val="00AB3CED"/>
    <w:rsid w:val="00AD7144"/>
    <w:rsid w:val="00BA41D8"/>
    <w:rsid w:val="00C84C69"/>
    <w:rsid w:val="00D25DE9"/>
    <w:rsid w:val="00D34AA5"/>
    <w:rsid w:val="00D54EF6"/>
    <w:rsid w:val="00D912F7"/>
    <w:rsid w:val="00D96E5C"/>
    <w:rsid w:val="00E24095"/>
    <w:rsid w:val="00E24F3C"/>
    <w:rsid w:val="00F01909"/>
    <w:rsid w:val="00F221EE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4623D-4CDA-4557-BBA3-C14C533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Levan Baidoshvili</cp:lastModifiedBy>
  <cp:revision>66</cp:revision>
  <dcterms:created xsi:type="dcterms:W3CDTF">2021-04-01T10:13:00Z</dcterms:created>
  <dcterms:modified xsi:type="dcterms:W3CDTF">2021-04-01T12:42:00Z</dcterms:modified>
</cp:coreProperties>
</file>